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AF9C" w14:textId="14800B59" w:rsidR="005700BC" w:rsidRDefault="005700BC" w:rsidP="005700BC">
      <w:pPr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ДОӨЖ 5</w:t>
      </w:r>
    </w:p>
    <w:p w14:paraId="3E3DCE69" w14:textId="1A017DE8" w:rsidR="005700BC" w:rsidRDefault="005700BC" w:rsidP="005700BC">
      <w:pPr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Тапсырма:</w:t>
      </w:r>
    </w:p>
    <w:p w14:paraId="4647E627" w14:textId="787CCD57" w:rsidR="00FA1AA8" w:rsidRPr="00FA1AA8" w:rsidRDefault="00FA1AA8" w:rsidP="005700BC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FA1AA8">
        <w:rPr>
          <w:rFonts w:ascii="Times New Roman" w:hAnsi="Times New Roman" w:cs="Times New Roman"/>
          <w:sz w:val="48"/>
          <w:szCs w:val="48"/>
          <w:lang w:val="kk-KZ"/>
        </w:rPr>
        <w:t>Макроорта және ұйымның стратегиялық талдау көрсеткіштерін талдап көрсетіңіз</w:t>
      </w:r>
    </w:p>
    <w:p w14:paraId="3432E462" w14:textId="124D239B" w:rsidR="00703364" w:rsidRDefault="00703364">
      <w:pPr>
        <w:rPr>
          <w:sz w:val="48"/>
          <w:szCs w:val="48"/>
        </w:rPr>
      </w:pPr>
    </w:p>
    <w:p w14:paraId="4190604A" w14:textId="77777777" w:rsidR="001766B2" w:rsidRPr="001766B2" w:rsidRDefault="001766B2" w:rsidP="001766B2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766B2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тізімі:</w:t>
      </w:r>
    </w:p>
    <w:p w14:paraId="5ACAE121" w14:textId="77777777" w:rsidR="001766B2" w:rsidRPr="001766B2" w:rsidRDefault="001766B2" w:rsidP="001766B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1766B2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мемлекет. Біртүтас ұлт. Берекелі  қоғам."-Нұр-Сұлтан, 2022 ж., 1 қыркүйек</w:t>
      </w:r>
    </w:p>
    <w:p w14:paraId="342B9E8F" w14:textId="77777777" w:rsidR="001766B2" w:rsidRPr="001766B2" w:rsidRDefault="001766B2" w:rsidP="001766B2">
      <w:p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1766B2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2.Қазақстан Республикасының Конститутциясы-Астана: Елорда, 2008-56 б.</w:t>
      </w:r>
    </w:p>
    <w:p w14:paraId="086E9930" w14:textId="77777777" w:rsidR="001766B2" w:rsidRPr="001766B2" w:rsidRDefault="001766B2" w:rsidP="001766B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766B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1766B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15F7739F" w14:textId="77777777" w:rsidR="001766B2" w:rsidRPr="001766B2" w:rsidRDefault="001766B2" w:rsidP="001766B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766B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1766B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11B628B" w14:textId="77777777" w:rsidR="001766B2" w:rsidRPr="001766B2" w:rsidRDefault="001766B2" w:rsidP="001766B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766B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22A048C9" w14:textId="77777777" w:rsidR="001766B2" w:rsidRPr="001766B2" w:rsidRDefault="001766B2" w:rsidP="001766B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766B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Жатканбаев Е.Б. Государственное регулирование экономики: курс лекций. – Алматы: Қазақ университеті, 2021 – 206 с.</w:t>
      </w:r>
    </w:p>
    <w:p w14:paraId="7A151C23" w14:textId="77777777" w:rsidR="001766B2" w:rsidRPr="001766B2" w:rsidRDefault="001766B2" w:rsidP="001766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766B2">
        <w:rPr>
          <w:rFonts w:ascii="Times New Roman" w:hAnsi="Times New Roman" w:cs="Times New Roman"/>
          <w:sz w:val="20"/>
          <w:szCs w:val="20"/>
          <w:lang w:val="kk-KZ"/>
        </w:rPr>
        <w:t>7. Казакова Н.А. Современный стратегический анализ -М.: Юрайт, 2021-469 с.</w:t>
      </w:r>
    </w:p>
    <w:p w14:paraId="16E551BE" w14:textId="77777777" w:rsidR="001766B2" w:rsidRPr="001766B2" w:rsidRDefault="001766B2" w:rsidP="0017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1766B2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8. Макарова В.Л. Многомерный статический анализ, эконометрика и моделирование реальных процессов М.: ЦЭМИ РАН, 2021-129 с.</w:t>
      </w:r>
    </w:p>
    <w:p w14:paraId="767DB691" w14:textId="77777777" w:rsidR="001766B2" w:rsidRPr="001766B2" w:rsidRDefault="001766B2" w:rsidP="0017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1766B2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9. Роберт Грант Современный стратегический анализ- Санкт-Петербург: Питер, 2018-672 с.</w:t>
      </w:r>
    </w:p>
    <w:p w14:paraId="4FD1E2FE" w14:textId="77777777" w:rsidR="001766B2" w:rsidRPr="001766B2" w:rsidRDefault="001766B2" w:rsidP="001766B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766B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 Понкин И.В. Теория государственного управления -М.: Инфра-М, 2021-529 с.</w:t>
      </w:r>
    </w:p>
    <w:p w14:paraId="41FE101A" w14:textId="77777777" w:rsidR="001766B2" w:rsidRPr="001766B2" w:rsidRDefault="001766B2" w:rsidP="001766B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766B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  Прудников А.С. Местное управление в зарубежных странах -М.: ЛитРес, 2022-272 с.</w:t>
      </w:r>
    </w:p>
    <w:p w14:paraId="4ABC8984" w14:textId="77777777" w:rsidR="001766B2" w:rsidRPr="001766B2" w:rsidRDefault="001766B2" w:rsidP="001766B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766B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 Рой А.М. Основы государственного и муниципиального управления-Санкт-Перетург: Питер,  2019-432 с.</w:t>
      </w:r>
    </w:p>
    <w:p w14:paraId="3DF45F26" w14:textId="77777777" w:rsidR="001766B2" w:rsidRPr="001766B2" w:rsidRDefault="001766B2" w:rsidP="001766B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766B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13.Станислав Липски: Основы государственного и муниципального управления-М.: КноРус, 2021-248 с.</w:t>
      </w:r>
    </w:p>
    <w:p w14:paraId="62F3189B" w14:textId="77777777" w:rsidR="001766B2" w:rsidRPr="001766B2" w:rsidRDefault="001766B2" w:rsidP="001766B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766B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Тараканов А.В., Скринченко Б.Л. Основы государственного и муниципального управления-М.: КноРус, 2022-341 с.</w:t>
      </w:r>
    </w:p>
    <w:p w14:paraId="2303F06A" w14:textId="77777777" w:rsidR="001766B2" w:rsidRPr="001766B2" w:rsidRDefault="001766B2" w:rsidP="001766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1766B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15. </w:t>
      </w:r>
      <w:r w:rsidRPr="001766B2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692AE0E1" w14:textId="77777777" w:rsidR="001766B2" w:rsidRPr="001766B2" w:rsidRDefault="001766B2" w:rsidP="001766B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766B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16.Чихладзе А.А., Ларичева Е.Н. - Местное самоуправление в единой системе публичной власти-- М.: ЮНИТИ-ДАНА, 2020. - с. 343.</w:t>
      </w:r>
    </w:p>
    <w:p w14:paraId="2D0217CB" w14:textId="77777777" w:rsidR="001766B2" w:rsidRPr="001766B2" w:rsidRDefault="001766B2" w:rsidP="001766B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44578A7B" w14:textId="77777777" w:rsidR="001766B2" w:rsidRPr="001766B2" w:rsidRDefault="001766B2" w:rsidP="001766B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6D687250" w14:textId="77777777" w:rsidR="001766B2" w:rsidRPr="001766B2" w:rsidRDefault="001766B2" w:rsidP="001766B2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1766B2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5AF65AE6" w14:textId="77777777" w:rsidR="001766B2" w:rsidRPr="001766B2" w:rsidRDefault="001766B2" w:rsidP="001766B2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1766B2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380A22DD" w14:textId="77777777" w:rsidR="001766B2" w:rsidRPr="001766B2" w:rsidRDefault="001766B2" w:rsidP="001766B2">
      <w:pPr>
        <w:numPr>
          <w:ilvl w:val="0"/>
          <w:numId w:val="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766B2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77E8550B" w14:textId="77777777" w:rsidR="001766B2" w:rsidRPr="001766B2" w:rsidRDefault="001766B2" w:rsidP="001766B2">
      <w:pPr>
        <w:numPr>
          <w:ilvl w:val="0"/>
          <w:numId w:val="3"/>
        </w:numPr>
        <w:tabs>
          <w:tab w:val="left" w:pos="1170"/>
        </w:tabs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1766B2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27138241" w14:textId="77777777" w:rsidR="001766B2" w:rsidRPr="001766B2" w:rsidRDefault="001766B2" w:rsidP="001766B2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</w:pPr>
      <w:r w:rsidRPr="001766B2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Стивен П. Роббинс, Тимати А. Джадж   </w:t>
      </w:r>
      <w:r w:rsidRPr="001766B2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3278C9D0" w14:textId="77777777" w:rsidR="001766B2" w:rsidRPr="001766B2" w:rsidRDefault="001766B2" w:rsidP="001766B2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1766B2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Р. У. Гриффин Менеджмент = Management  - Астана: "Ұлттық аударма бюросы" ҚҚ, 2018 - 766 б.</w:t>
      </w:r>
    </w:p>
    <w:p w14:paraId="5EE2EE01" w14:textId="77777777" w:rsidR="001766B2" w:rsidRPr="001766B2" w:rsidRDefault="001766B2" w:rsidP="001766B2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1766B2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2D1741B" w14:textId="77777777" w:rsidR="001766B2" w:rsidRPr="001766B2" w:rsidRDefault="001766B2" w:rsidP="001766B2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1766B2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  <w:commentRangeStart w:id="0"/>
      <w:commentRangeEnd w:id="0"/>
      <w:r w:rsidRPr="001766B2">
        <w:rPr>
          <w:rFonts w:ascii="Times New Roman" w:hAnsi="Times New Roman" w:cs="Times New Roman"/>
          <w:sz w:val="20"/>
          <w:szCs w:val="20"/>
        </w:rPr>
        <w:commentReference w:id="0"/>
      </w:r>
    </w:p>
    <w:p w14:paraId="785FFE2E" w14:textId="77777777" w:rsidR="001766B2" w:rsidRPr="001766B2" w:rsidRDefault="001766B2" w:rsidP="001766B2">
      <w:pPr>
        <w:numPr>
          <w:ilvl w:val="0"/>
          <w:numId w:val="3"/>
        </w:numPr>
        <w:tabs>
          <w:tab w:val="left" w:pos="1110"/>
        </w:tabs>
        <w:spacing w:after="0" w:line="240" w:lineRule="auto"/>
        <w:ind w:firstLine="360"/>
        <w:contextualSpacing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1766B2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15A72AC4" w14:textId="77777777" w:rsidR="001766B2" w:rsidRPr="001766B2" w:rsidRDefault="001766B2" w:rsidP="001766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766B2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lastRenderedPageBreak/>
        <w:t xml:space="preserve">        9. Шваб, Клаус.Төртінші индустриялық революция  = The Fourth Industrial Revolution : [монография] - Астана: "Ұлттық аударма бюросы" ҚҚ, 2018- 198 б. </w:t>
      </w:r>
    </w:p>
    <w:p w14:paraId="49206503" w14:textId="77777777" w:rsidR="001766B2" w:rsidRPr="001766B2" w:rsidRDefault="001766B2" w:rsidP="001766B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766B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10.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AD00CB0" w14:textId="77777777" w:rsidR="001766B2" w:rsidRPr="001766B2" w:rsidRDefault="001766B2" w:rsidP="001766B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766B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1A83ABA8" w14:textId="77777777" w:rsidR="001766B2" w:rsidRPr="001766B2" w:rsidRDefault="001766B2" w:rsidP="001766B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766B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12. Президенттік жастар кадр резерві туралы//ҚР Президентінің 2021 жылғы 18 мамырдағы №580 Жарлығы </w:t>
      </w:r>
    </w:p>
    <w:p w14:paraId="485D1F47" w14:textId="77777777" w:rsidR="001766B2" w:rsidRPr="001766B2" w:rsidRDefault="001766B2" w:rsidP="001766B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766B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785B911" w14:textId="77777777" w:rsidR="001766B2" w:rsidRPr="001766B2" w:rsidRDefault="001766B2" w:rsidP="001766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20198596" w14:textId="77777777" w:rsidR="001766B2" w:rsidRPr="001766B2" w:rsidRDefault="001766B2" w:rsidP="001766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0E269F1E" w14:textId="77777777" w:rsidR="001766B2" w:rsidRPr="001766B2" w:rsidRDefault="001766B2" w:rsidP="001766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1766B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7AB2EA48" w14:textId="77777777" w:rsidR="001766B2" w:rsidRPr="001766B2" w:rsidRDefault="001766B2" w:rsidP="001766B2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1766B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1766B2">
        <w:rPr>
          <w:sz w:val="21"/>
          <w:szCs w:val="21"/>
        </w:rPr>
        <w:t xml:space="preserve"> </w:t>
      </w:r>
      <w:r w:rsidRPr="001766B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3CD2C8B0" w14:textId="77777777" w:rsidR="001766B2" w:rsidRPr="001766B2" w:rsidRDefault="001766B2" w:rsidP="001766B2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1766B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345B9BA5" w14:textId="396ED478" w:rsidR="00A62859" w:rsidRDefault="00A62859" w:rsidP="00A62859">
      <w:pPr>
        <w:rPr>
          <w:sz w:val="48"/>
          <w:szCs w:val="48"/>
        </w:rPr>
      </w:pPr>
    </w:p>
    <w:sectPr w:rsidR="00A6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al Abraliyev" w:date="2021-01-30T19:29:00Z" w:initials="OA">
    <w:p w14:paraId="7D69DD94" w14:textId="77777777" w:rsidR="001766B2" w:rsidRDefault="001766B2" w:rsidP="001766B2">
      <w:pPr>
        <w:pStyle w:val="a4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69DD9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E3B5" w16cex:dateUtc="2021-09-1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69DD94" w16cid:durableId="24E8E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6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747956">
    <w:abstractNumId w:val="2"/>
  </w:num>
  <w:num w:numId="3" w16cid:durableId="199271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64"/>
    <w:rsid w:val="001766B2"/>
    <w:rsid w:val="005700BC"/>
    <w:rsid w:val="00703364"/>
    <w:rsid w:val="00A62859"/>
    <w:rsid w:val="00FA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913B"/>
  <w15:chartTrackingRefBased/>
  <w15:docId w15:val="{39F1098D-8AF5-41FC-BD5C-92499CA3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BC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85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285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character" w:styleId="a3">
    <w:name w:val="Hyperlink"/>
    <w:basedOn w:val="a0"/>
    <w:uiPriority w:val="99"/>
    <w:semiHidden/>
    <w:unhideWhenUsed/>
    <w:rsid w:val="00A62859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A62859"/>
    <w:pPr>
      <w:spacing w:after="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62859"/>
    <w:rPr>
      <w:sz w:val="20"/>
      <w:szCs w:val="20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A62859"/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A62859"/>
    <w:pPr>
      <w:spacing w:line="256" w:lineRule="auto"/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A62859"/>
    <w:rPr>
      <w:sz w:val="16"/>
      <w:szCs w:val="16"/>
    </w:rPr>
  </w:style>
  <w:style w:type="character" w:styleId="a9">
    <w:name w:val="Strong"/>
    <w:basedOn w:val="a0"/>
    <w:uiPriority w:val="22"/>
    <w:qFormat/>
    <w:rsid w:val="00A62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7</cp:revision>
  <dcterms:created xsi:type="dcterms:W3CDTF">2020-10-12T01:44:00Z</dcterms:created>
  <dcterms:modified xsi:type="dcterms:W3CDTF">2022-09-18T10:38:00Z</dcterms:modified>
</cp:coreProperties>
</file>